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B9E96" w14:textId="77777777" w:rsidR="007A7615" w:rsidRPr="007A7615" w:rsidRDefault="007A7615" w:rsidP="007A7615">
      <w:pPr>
        <w:spacing w:line="360" w:lineRule="atLeast"/>
        <w:rPr>
          <w:rFonts w:ascii="Arial" w:eastAsia="Times New Roman" w:hAnsi="Arial" w:cs="Arial"/>
          <w:b/>
          <w:bCs/>
          <w:color w:val="524D43"/>
          <w:sz w:val="24"/>
          <w:szCs w:val="24"/>
          <w:lang w:eastAsia="nl-NL"/>
        </w:rPr>
      </w:pPr>
      <w:r w:rsidRPr="007A7615">
        <w:rPr>
          <w:rFonts w:ascii="Arial" w:eastAsia="Times New Roman" w:hAnsi="Arial" w:cs="Arial"/>
          <w:b/>
          <w:bCs/>
          <w:color w:val="524D43"/>
          <w:sz w:val="24"/>
          <w:szCs w:val="24"/>
          <w:lang w:eastAsia="nl-NL"/>
        </w:rPr>
        <w:t>Ben jij die docent met kennis van MBRT en/of heb je kennis van beeldvormende technologie? Dan zijn we op zoek naar jou!</w:t>
      </w:r>
    </w:p>
    <w:p w14:paraId="064F9A57"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xml:space="preserve">Wil jij als professional mee werken aan nieuw onderwijs dat </w:t>
      </w:r>
      <w:proofErr w:type="spellStart"/>
      <w:r w:rsidRPr="007A7615">
        <w:rPr>
          <w:rFonts w:ascii="Arial" w:eastAsia="Times New Roman" w:hAnsi="Arial" w:cs="Arial"/>
          <w:color w:val="524D43"/>
          <w:sz w:val="24"/>
          <w:szCs w:val="24"/>
          <w:lang w:eastAsia="nl-NL"/>
        </w:rPr>
        <w:t>domeinoverstijgend</w:t>
      </w:r>
      <w:proofErr w:type="spellEnd"/>
      <w:r w:rsidRPr="007A7615">
        <w:rPr>
          <w:rFonts w:ascii="Arial" w:eastAsia="Times New Roman" w:hAnsi="Arial" w:cs="Arial"/>
          <w:color w:val="524D43"/>
          <w:sz w:val="24"/>
          <w:szCs w:val="24"/>
          <w:lang w:eastAsia="nl-NL"/>
        </w:rPr>
        <w:t xml:space="preserve"> is én aansluit op ontwikkelingen in de technologie en de zorg?  </w:t>
      </w:r>
    </w:p>
    <w:p w14:paraId="36E0B7C6"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65F6FB4C"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b/>
          <w:bCs/>
          <w:color w:val="524D43"/>
          <w:sz w:val="24"/>
          <w:szCs w:val="24"/>
          <w:lang w:eastAsia="nl-NL"/>
        </w:rPr>
        <w:t>Wat ga je doen?</w:t>
      </w:r>
    </w:p>
    <w:p w14:paraId="4F1380AE"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Ten behoeve van onze opleiding MBRT zoeken wij docenten.</w:t>
      </w:r>
    </w:p>
    <w:p w14:paraId="3A3C6688"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3A3648A6"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Als docent participeer je actief in onderwijs en onderzoek. Je hebt een rol in de verdere uitbouw en ontwikkeling van de opleiding MBRT. Dit doe je samen met de andere docenten binnen je team en in overleg met stakeholders uit het werkveld, onderzoekscentra en industrie.</w:t>
      </w:r>
    </w:p>
    <w:p w14:paraId="4F8DC898"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0D554337"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Je taken zijn onder andere:</w:t>
      </w:r>
    </w:p>
    <w:p w14:paraId="1B006036" w14:textId="77777777" w:rsidR="007A7615" w:rsidRPr="007A7615" w:rsidRDefault="007A7615" w:rsidP="007A7615">
      <w:pPr>
        <w:numPr>
          <w:ilvl w:val="0"/>
          <w:numId w:val="1"/>
        </w:numPr>
        <w:spacing w:before="100" w:beforeAutospacing="1" w:after="100" w:afterAutospacing="1"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Het verzorgen van onderwijs binnen de opleiding MBRT. Onderwijs bevat hoorcolleges, werkcolleges en practica binnen zowel de voltijd als de duale variant van de opleiding;</w:t>
      </w:r>
    </w:p>
    <w:p w14:paraId="7877B92D" w14:textId="77777777" w:rsidR="007A7615" w:rsidRPr="007A7615" w:rsidRDefault="007A7615" w:rsidP="007A7615">
      <w:pPr>
        <w:numPr>
          <w:ilvl w:val="0"/>
          <w:numId w:val="1"/>
        </w:numPr>
        <w:spacing w:before="100" w:beforeAutospacing="1" w:after="100" w:afterAutospacing="1"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Het coachen van studenten bij hun competentieontwikkeling;</w:t>
      </w:r>
    </w:p>
    <w:p w14:paraId="2407F114" w14:textId="77777777" w:rsidR="007A7615" w:rsidRPr="007A7615" w:rsidRDefault="007A7615" w:rsidP="007A7615">
      <w:pPr>
        <w:numPr>
          <w:ilvl w:val="0"/>
          <w:numId w:val="1"/>
        </w:numPr>
        <w:spacing w:before="100" w:beforeAutospacing="1" w:after="100" w:afterAutospacing="1"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Begeleiden, ontwikkelen en beoordelen van toegepast praktijkgericht onderzoek binnen de opleiding MBRT;</w:t>
      </w:r>
    </w:p>
    <w:p w14:paraId="5FB85E4F" w14:textId="77777777" w:rsidR="007A7615" w:rsidRPr="007A7615" w:rsidRDefault="007A7615" w:rsidP="007A7615">
      <w:pPr>
        <w:numPr>
          <w:ilvl w:val="0"/>
          <w:numId w:val="1"/>
        </w:numPr>
        <w:spacing w:before="100" w:beforeAutospacing="1" w:after="100" w:afterAutospacing="1"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Het ontwikkelen en innoveren van het MBRT onderwijs van de toekomst;</w:t>
      </w:r>
    </w:p>
    <w:p w14:paraId="3F06F8EE" w14:textId="77777777" w:rsidR="007A7615" w:rsidRPr="007A7615" w:rsidRDefault="007A7615" w:rsidP="007A7615">
      <w:pPr>
        <w:numPr>
          <w:ilvl w:val="0"/>
          <w:numId w:val="1"/>
        </w:numPr>
        <w:spacing w:before="100" w:beforeAutospacing="1" w:after="100" w:afterAutospacing="1"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Meedenken over inhoudelijke, organisatorische en strategische vraagstukken binnen de opleiding.</w:t>
      </w:r>
    </w:p>
    <w:p w14:paraId="0988A273"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59CCBD0A"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Het exacte takenpakket krijgt vorm in overleg met collega-docenten uit de onderwijsteams MBRT. We bekijken op basis van opleiding, ervaring en ambitie hoe je exacte takenpakket vorm krijgt.</w:t>
      </w:r>
    </w:p>
    <w:p w14:paraId="1E7D095E"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br/>
      </w:r>
      <w:r w:rsidRPr="007A7615">
        <w:rPr>
          <w:rFonts w:ascii="Arial" w:eastAsia="Times New Roman" w:hAnsi="Arial" w:cs="Arial"/>
          <w:b/>
          <w:bCs/>
          <w:color w:val="524D43"/>
          <w:sz w:val="24"/>
          <w:szCs w:val="24"/>
          <w:lang w:eastAsia="nl-NL"/>
        </w:rPr>
        <w:t xml:space="preserve">Wat vragen we van jou? </w:t>
      </w:r>
    </w:p>
    <w:p w14:paraId="3DDD21BB" w14:textId="77777777" w:rsidR="007A7615" w:rsidRPr="007A7615" w:rsidRDefault="007A7615" w:rsidP="007A7615">
      <w:pPr>
        <w:numPr>
          <w:ilvl w:val="0"/>
          <w:numId w:val="2"/>
        </w:num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Een afgeronde relevante medisch technische opleiding en bij voorkeur werkervaring in één of meerdere werkvelden binnen de MBRT en/of een afgeronde masteropleiding op het gebied van medische beeldvorming zoals bijvoorbeeld Technische Geneeskunde, Biomedische Technologie en dergelijke;</w:t>
      </w:r>
    </w:p>
    <w:p w14:paraId="6763E0D1" w14:textId="77777777" w:rsidR="007A7615" w:rsidRPr="007A7615" w:rsidRDefault="007A7615" w:rsidP="007A7615">
      <w:pPr>
        <w:numPr>
          <w:ilvl w:val="0"/>
          <w:numId w:val="2"/>
        </w:num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Je hebt affiniteit met het verzorgen van onderwijs of trainingen;</w:t>
      </w:r>
    </w:p>
    <w:p w14:paraId="7DB4A29D" w14:textId="77777777" w:rsidR="007A7615" w:rsidRPr="007A7615" w:rsidRDefault="007A7615" w:rsidP="007A7615">
      <w:pPr>
        <w:numPr>
          <w:ilvl w:val="0"/>
          <w:numId w:val="2"/>
        </w:num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lastRenderedPageBreak/>
        <w:t>Je bent een inspirerend persoon en vind het leuk om jouw kennis en ervaring over te brengen op studenten;</w:t>
      </w:r>
    </w:p>
    <w:p w14:paraId="15CF686F" w14:textId="77777777" w:rsidR="007A7615" w:rsidRPr="007A7615" w:rsidRDefault="007A7615" w:rsidP="007A7615">
      <w:pPr>
        <w:numPr>
          <w:ilvl w:val="0"/>
          <w:numId w:val="2"/>
        </w:num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xml:space="preserve">Je bent flexibel, </w:t>
      </w:r>
      <w:proofErr w:type="spellStart"/>
      <w:r w:rsidRPr="007A7615">
        <w:rPr>
          <w:rFonts w:ascii="Arial" w:eastAsia="Times New Roman" w:hAnsi="Arial" w:cs="Arial"/>
          <w:color w:val="524D43"/>
          <w:sz w:val="24"/>
          <w:szCs w:val="24"/>
          <w:lang w:eastAsia="nl-NL"/>
        </w:rPr>
        <w:t>pro-actief</w:t>
      </w:r>
      <w:proofErr w:type="spellEnd"/>
      <w:r w:rsidRPr="007A7615">
        <w:rPr>
          <w:rFonts w:ascii="Arial" w:eastAsia="Times New Roman" w:hAnsi="Arial" w:cs="Arial"/>
          <w:color w:val="524D43"/>
          <w:sz w:val="24"/>
          <w:szCs w:val="24"/>
          <w:lang w:eastAsia="nl-NL"/>
        </w:rPr>
        <w:t xml:space="preserve"> en innoverend;</w:t>
      </w:r>
    </w:p>
    <w:p w14:paraId="50E6267E" w14:textId="77777777" w:rsidR="007A7615" w:rsidRPr="007A7615" w:rsidRDefault="007A7615" w:rsidP="007A7615">
      <w:pPr>
        <w:numPr>
          <w:ilvl w:val="0"/>
          <w:numId w:val="2"/>
        </w:num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Je hebt goede pedagogische en didactische kwaliteiten en bent bereid deze te ontwikkelen;</w:t>
      </w:r>
    </w:p>
    <w:p w14:paraId="285F8425" w14:textId="77777777" w:rsidR="007A7615" w:rsidRPr="007A7615" w:rsidRDefault="007A7615" w:rsidP="007A7615">
      <w:pPr>
        <w:numPr>
          <w:ilvl w:val="0"/>
          <w:numId w:val="2"/>
        </w:num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Je hebt kennis van en inzicht in maatschappelijke ontwikkeling op het gebied van medische beeldvorming in ziekenhuizen, eerstelijns zorg en de industrie;</w:t>
      </w:r>
    </w:p>
    <w:p w14:paraId="735D4725" w14:textId="77777777" w:rsidR="007A7615" w:rsidRPr="007A7615" w:rsidRDefault="007A7615" w:rsidP="007A7615">
      <w:pPr>
        <w:numPr>
          <w:ilvl w:val="0"/>
          <w:numId w:val="2"/>
        </w:num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Je bent bereid tot permanente bijscholing.</w:t>
      </w:r>
    </w:p>
    <w:p w14:paraId="5C7F5020"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1B31B4DE"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We willen docenten die op meerdere plekken inzetbaar zijn en vanuit een brede basis zich willen verdiepen in specifieke onderwerpen passend bij je kennis en talenten. </w:t>
      </w:r>
    </w:p>
    <w:p w14:paraId="5CF468EF"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276A932F"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b/>
          <w:bCs/>
          <w:color w:val="524D43"/>
          <w:sz w:val="24"/>
          <w:szCs w:val="24"/>
          <w:lang w:eastAsia="nl-NL"/>
        </w:rPr>
        <w:t>Informatie over deze vacature</w:t>
      </w:r>
    </w:p>
    <w:p w14:paraId="3E9D3D4D"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Contractvorm: 0,2 - 1,0 fte (in overleg vaststellen). Tijdelijk contract met uitzicht op verlenging. Tijdelijke detachering vanuit je huidige werkgever is bespreekbaar.</w:t>
      </w:r>
    </w:p>
    <w:p w14:paraId="31459AE6"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Inschaling: Schaal 10-11 CAO HBO</w:t>
      </w:r>
    </w:p>
    <w:p w14:paraId="565440EC"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xml:space="preserve">Startdatum: </w:t>
      </w:r>
      <w:proofErr w:type="spellStart"/>
      <w:r w:rsidRPr="007A7615">
        <w:rPr>
          <w:rFonts w:ascii="Arial" w:eastAsia="Times New Roman" w:hAnsi="Arial" w:cs="Arial"/>
          <w:color w:val="524D43"/>
          <w:sz w:val="24"/>
          <w:szCs w:val="24"/>
          <w:lang w:eastAsia="nl-NL"/>
        </w:rPr>
        <w:t>z.s.m</w:t>
      </w:r>
      <w:proofErr w:type="spellEnd"/>
      <w:r w:rsidRPr="007A7615">
        <w:rPr>
          <w:rFonts w:ascii="Arial" w:eastAsia="Times New Roman" w:hAnsi="Arial" w:cs="Arial"/>
          <w:color w:val="524D43"/>
          <w:sz w:val="24"/>
          <w:szCs w:val="24"/>
          <w:lang w:eastAsia="nl-NL"/>
        </w:rPr>
        <w:t>, in overleg</w:t>
      </w:r>
    </w:p>
    <w:p w14:paraId="794B6FA1"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Sluitingsdatum: 26 mei 2019</w:t>
      </w:r>
    </w:p>
    <w:p w14:paraId="5E0661C8"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Datum gesprekken:</w:t>
      </w:r>
    </w:p>
    <w:p w14:paraId="35E21DE2"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Extra informatie: Geef expliciet aan voor hoeveel FTE je beschikbaar bent.</w:t>
      </w:r>
    </w:p>
    <w:p w14:paraId="3EA133FA"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4953E599"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b/>
          <w:bCs/>
          <w:color w:val="524D43"/>
          <w:sz w:val="24"/>
          <w:szCs w:val="24"/>
          <w:lang w:eastAsia="nl-NL"/>
        </w:rPr>
        <w:t xml:space="preserve">Wat bieden wij jou? </w:t>
      </w:r>
      <w:r w:rsidRPr="007A7615">
        <w:rPr>
          <w:rFonts w:ascii="Arial" w:eastAsia="Times New Roman" w:hAnsi="Arial" w:cs="Arial"/>
          <w:color w:val="524D43"/>
          <w:sz w:val="24"/>
          <w:szCs w:val="24"/>
          <w:lang w:eastAsia="nl-NL"/>
        </w:rPr>
        <w:t>    </w:t>
      </w:r>
      <w:r w:rsidRPr="007A7615">
        <w:rPr>
          <w:rFonts w:ascii="Arial" w:eastAsia="Times New Roman" w:hAnsi="Arial" w:cs="Arial"/>
          <w:color w:val="524D43"/>
          <w:sz w:val="24"/>
          <w:szCs w:val="24"/>
          <w:lang w:eastAsia="nl-NL"/>
        </w:rPr>
        <w:br/>
      </w:r>
      <w:r w:rsidRPr="007A7615">
        <w:rPr>
          <w:rFonts w:ascii="Arial" w:eastAsia="Times New Roman" w:hAnsi="Arial" w:cs="Arial"/>
          <w:i/>
          <w:iCs/>
          <w:color w:val="524D43"/>
          <w:sz w:val="24"/>
          <w:szCs w:val="24"/>
          <w:lang w:eastAsia="nl-NL"/>
        </w:rPr>
        <w:t>Fontys komt in de MT500 van september 2018 als meest aantrekkelijke werkgever uit de bus bij Hogescholen en Universiteiten in Nederland!</w:t>
      </w:r>
    </w:p>
    <w:p w14:paraId="329BE803"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2220953B"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xml:space="preserve">Vind jij (persoonlijke) groei en ontwikkeling net zo belangrijk als wij? Dan maken we graag kennis met jou! Wij dagen jou uit je talenten verder te ontwikkelen en een bijdrage te leveren aan onze </w:t>
      </w:r>
      <w:hyperlink r:id="rId5" w:history="1">
        <w:r w:rsidRPr="007A7615">
          <w:rPr>
            <w:rFonts w:ascii="Arial" w:eastAsia="Times New Roman" w:hAnsi="Arial" w:cs="Arial"/>
            <w:color w:val="E40086"/>
            <w:sz w:val="24"/>
            <w:szCs w:val="24"/>
            <w:lang w:eastAsia="nl-NL"/>
          </w:rPr>
          <w:t>ambities.</w:t>
        </w:r>
      </w:hyperlink>
      <w:r w:rsidRPr="007A7615">
        <w:rPr>
          <w:rFonts w:ascii="Arial" w:eastAsia="Times New Roman" w:hAnsi="Arial" w:cs="Arial"/>
          <w:color w:val="524D43"/>
          <w:sz w:val="24"/>
          <w:szCs w:val="24"/>
          <w:lang w:eastAsia="nl-NL"/>
        </w:rPr>
        <w:t xml:space="preserve"> Daar ondersteunen wij je natuurlijk bij. Zo bieden we een breed scala aan loopbaan- en ontwikkelingsmogelijkheden en hebben we een uitgebreid aanbod voor een gezonde en actieve levenswijze (‘Fontys Vitaal’). Daarnaast hebben we een eindejaarsuitkering, een aantal collectieve verzekeringen en een flexibele werktijden- en verlofregeling.</w:t>
      </w:r>
    </w:p>
    <w:p w14:paraId="5709BF9D"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2C08D94E"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b/>
          <w:bCs/>
          <w:color w:val="524D43"/>
          <w:sz w:val="24"/>
          <w:szCs w:val="24"/>
          <w:lang w:eastAsia="nl-NL"/>
        </w:rPr>
        <w:t>De werkomgeving</w:t>
      </w:r>
    </w:p>
    <w:p w14:paraId="6A85550F"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xml:space="preserve">Fontys Paramedische Hogeschool (FPH) is een lerende en innoverende organisatie waarin ontplooiing en ontwikkeling van medewerkers en studenten centraal staat. FPH leidt studenten op tot toekomstbestendige, ondernemende en maatschappelijke </w:t>
      </w:r>
      <w:r w:rsidRPr="007A7615">
        <w:rPr>
          <w:rFonts w:ascii="Arial" w:eastAsia="Times New Roman" w:hAnsi="Arial" w:cs="Arial"/>
          <w:color w:val="524D43"/>
          <w:sz w:val="24"/>
          <w:szCs w:val="24"/>
          <w:lang w:eastAsia="nl-NL"/>
        </w:rPr>
        <w:lastRenderedPageBreak/>
        <w:t>bewuste zorgprofessionals. Als kennisinstituut levert Fontys daarnaast met studenten, docenten en werkveld een bijdrage aan het aanpakken van maatschappelijke en zorgvraagstukken in het paramedisch werkveld. FPH biedt vijf paramedische opleidingen op hbo-niveau (bachelor) aan: logopedie, fysiotherapie, podotherapie, Medisch Beeldvormende en Radiotherapeutische Technieken (MBRT) en Mens en Techniek - Differentiatie Orthopedische Technologie.</w:t>
      </w:r>
    </w:p>
    <w:p w14:paraId="181D047B"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2C41A8F8"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Binnen Fontys Paramedische Hogeschool (FPH) werken we met resultaatverantwoordelijke teams (</w:t>
      </w:r>
      <w:proofErr w:type="spellStart"/>
      <w:r w:rsidRPr="007A7615">
        <w:rPr>
          <w:rFonts w:ascii="Arial" w:eastAsia="Times New Roman" w:hAnsi="Arial" w:cs="Arial"/>
          <w:color w:val="524D43"/>
          <w:sz w:val="24"/>
          <w:szCs w:val="24"/>
          <w:lang w:eastAsia="nl-NL"/>
        </w:rPr>
        <w:t>RVT’s</w:t>
      </w:r>
      <w:proofErr w:type="spellEnd"/>
      <w:r w:rsidRPr="007A7615">
        <w:rPr>
          <w:rFonts w:ascii="Arial" w:eastAsia="Times New Roman" w:hAnsi="Arial" w:cs="Arial"/>
          <w:color w:val="524D43"/>
          <w:sz w:val="24"/>
          <w:szCs w:val="24"/>
          <w:lang w:eastAsia="nl-NL"/>
        </w:rPr>
        <w:t>). De teams zijn verantwoordelijk voor de uitvoering van het onderwijs van de 5 paramedische opleidingen en worden ondersteund door team Staf.</w:t>
      </w:r>
    </w:p>
    <w:p w14:paraId="6DFBF41A"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75D08A9E"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xml:space="preserve">Kijk voor meer informatie op </w:t>
      </w:r>
      <w:hyperlink r:id="rId6" w:history="1">
        <w:r w:rsidRPr="007A7615">
          <w:rPr>
            <w:rFonts w:ascii="Arial" w:eastAsia="Times New Roman" w:hAnsi="Arial" w:cs="Arial"/>
            <w:color w:val="E40086"/>
            <w:sz w:val="24"/>
            <w:szCs w:val="24"/>
            <w:lang w:eastAsia="nl-NL"/>
          </w:rPr>
          <w:t>http://fontys.nl/paramedisch/</w:t>
        </w:r>
      </w:hyperlink>
    </w:p>
    <w:p w14:paraId="5C62D54B"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569D8EDD"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b/>
          <w:bCs/>
          <w:color w:val="524D43"/>
          <w:sz w:val="24"/>
          <w:szCs w:val="24"/>
          <w:lang w:eastAsia="nl-NL"/>
        </w:rPr>
        <w:t>Is dit jouw baan?</w:t>
      </w:r>
    </w:p>
    <w:p w14:paraId="757E8E59"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xml:space="preserve">Solliciteer dan snel! Met inhoudelijke vragen kun je terecht bij Jolanda Vos, 06 83980494 en Monique Schouten, 06 44774376 (docenten). Aan deze personen richt je ook jouw sollicitatie. Voor informatie over de procedure kijk je bij de </w:t>
      </w:r>
      <w:hyperlink r:id="rId7" w:history="1">
        <w:r w:rsidRPr="007A7615">
          <w:rPr>
            <w:rFonts w:ascii="Arial" w:eastAsia="Times New Roman" w:hAnsi="Arial" w:cs="Arial"/>
            <w:color w:val="E40086"/>
            <w:sz w:val="24"/>
            <w:szCs w:val="24"/>
            <w:lang w:eastAsia="nl-NL"/>
          </w:rPr>
          <w:t>Sollicitatieprocedure</w:t>
        </w:r>
      </w:hyperlink>
      <w:r w:rsidRPr="007A7615">
        <w:rPr>
          <w:rFonts w:ascii="Arial" w:eastAsia="Times New Roman" w:hAnsi="Arial" w:cs="Arial"/>
          <w:color w:val="524D43"/>
          <w:sz w:val="24"/>
          <w:szCs w:val="24"/>
          <w:lang w:eastAsia="nl-NL"/>
        </w:rPr>
        <w:t>. Heb je toch nog vragen? Dan kun je terecht bij Bureau Werving (Dienst P&amp;O),  08850 75366.</w:t>
      </w:r>
    </w:p>
    <w:p w14:paraId="1327D2E9" w14:textId="77777777" w:rsidR="007A7615" w:rsidRPr="007A7615" w:rsidRDefault="007A7615" w:rsidP="007A7615">
      <w:pPr>
        <w:spacing w:after="0"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 </w:t>
      </w:r>
    </w:p>
    <w:p w14:paraId="79D301BE" w14:textId="77777777" w:rsidR="007A7615" w:rsidRDefault="007A7615" w:rsidP="007A7615">
      <w:pPr>
        <w:spacing w:line="360" w:lineRule="atLeast"/>
        <w:rPr>
          <w:rFonts w:ascii="Arial" w:eastAsia="Times New Roman" w:hAnsi="Arial" w:cs="Arial"/>
          <w:i/>
          <w:iCs/>
          <w:color w:val="524D43"/>
          <w:sz w:val="24"/>
          <w:szCs w:val="24"/>
          <w:lang w:eastAsia="nl-NL"/>
        </w:rPr>
      </w:pPr>
      <w:r w:rsidRPr="007A7615">
        <w:rPr>
          <w:rFonts w:ascii="Arial" w:eastAsia="Times New Roman" w:hAnsi="Arial" w:cs="Arial"/>
          <w:i/>
          <w:iCs/>
          <w:color w:val="524D43"/>
          <w:sz w:val="24"/>
          <w:szCs w:val="24"/>
          <w:lang w:eastAsia="nl-NL"/>
        </w:rPr>
        <w:t>De vacaturetekst wordt na de sluitingsdatum van de website verwijderd.</w:t>
      </w:r>
      <w:r w:rsidRPr="007A7615">
        <w:rPr>
          <w:rFonts w:ascii="Arial" w:eastAsia="Times New Roman" w:hAnsi="Arial" w:cs="Arial"/>
          <w:i/>
          <w:iCs/>
          <w:color w:val="524D43"/>
          <w:sz w:val="24"/>
          <w:szCs w:val="24"/>
          <w:lang w:eastAsia="nl-NL"/>
        </w:rPr>
        <w:br/>
        <w:t>Alleen sollicitaties die online worden ingediend via het vacatureformulier nemen wij in behandeling.</w:t>
      </w:r>
      <w:r w:rsidRPr="007A7615">
        <w:rPr>
          <w:rFonts w:ascii="Arial" w:eastAsia="Times New Roman" w:hAnsi="Arial" w:cs="Arial"/>
          <w:i/>
          <w:iCs/>
          <w:color w:val="524D43"/>
          <w:sz w:val="24"/>
          <w:szCs w:val="24"/>
          <w:lang w:eastAsia="nl-NL"/>
        </w:rPr>
        <w:br/>
        <w:t>Acquisitie naar aanleiding van deze vacature wordt niet op prijs gesteld.</w:t>
      </w:r>
    </w:p>
    <w:p w14:paraId="2EF6D2B5" w14:textId="77777777" w:rsidR="007A7615" w:rsidRDefault="007A7615" w:rsidP="007A7615">
      <w:pPr>
        <w:spacing w:line="360" w:lineRule="atLeast"/>
        <w:rPr>
          <w:rFonts w:ascii="Arial" w:eastAsia="Times New Roman" w:hAnsi="Arial" w:cs="Arial"/>
          <w:i/>
          <w:iCs/>
          <w:color w:val="524D43"/>
          <w:sz w:val="24"/>
          <w:szCs w:val="24"/>
          <w:lang w:eastAsia="nl-NL"/>
        </w:rPr>
      </w:pPr>
    </w:p>
    <w:p w14:paraId="4DFE26D2" w14:textId="77777777" w:rsidR="007A7615" w:rsidRPr="007A7615" w:rsidRDefault="007A7615" w:rsidP="007A7615">
      <w:pPr>
        <w:spacing w:line="360" w:lineRule="atLeast"/>
        <w:rPr>
          <w:rFonts w:ascii="Arial" w:eastAsia="Times New Roman" w:hAnsi="Arial" w:cs="Arial"/>
          <w:color w:val="524D43"/>
          <w:sz w:val="24"/>
          <w:szCs w:val="24"/>
          <w:lang w:eastAsia="nl-NL"/>
        </w:rPr>
      </w:pPr>
      <w:r w:rsidRPr="007A7615">
        <w:rPr>
          <w:rFonts w:ascii="Arial" w:eastAsia="Times New Roman" w:hAnsi="Arial" w:cs="Arial"/>
          <w:color w:val="524D43"/>
          <w:sz w:val="24"/>
          <w:szCs w:val="24"/>
          <w:lang w:eastAsia="nl-NL"/>
        </w:rPr>
        <w:t>https://jobs.fontys.nl/vacature/244/docenten-medische-beeldvorming-en-radiotherapeutische-technieken/</w:t>
      </w:r>
      <w:bookmarkStart w:id="0" w:name="_GoBack"/>
      <w:bookmarkEnd w:id="0"/>
    </w:p>
    <w:p w14:paraId="2A24218E" w14:textId="77777777" w:rsidR="0086268F" w:rsidRPr="000D09EA" w:rsidRDefault="0086268F">
      <w:pPr>
        <w:rPr>
          <w:rFonts w:ascii="Arial" w:hAnsi="Arial" w:cs="Arial"/>
          <w:sz w:val="20"/>
          <w:szCs w:val="20"/>
        </w:rPr>
      </w:pPr>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708"/>
    <w:multiLevelType w:val="multilevel"/>
    <w:tmpl w:val="E58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848FF"/>
    <w:multiLevelType w:val="multilevel"/>
    <w:tmpl w:val="217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15"/>
    <w:rsid w:val="000D09EA"/>
    <w:rsid w:val="007A7615"/>
    <w:rsid w:val="00862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53C0"/>
  <w15:chartTrackingRefBased/>
  <w15:docId w15:val="{C5CF23F5-6EC8-41AE-9CF0-22B09BEA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36942">
      <w:bodyDiv w:val="1"/>
      <w:marLeft w:val="0"/>
      <w:marRight w:val="0"/>
      <w:marTop w:val="0"/>
      <w:marBottom w:val="0"/>
      <w:divBdr>
        <w:top w:val="none" w:sz="0" w:space="0" w:color="auto"/>
        <w:left w:val="none" w:sz="0" w:space="0" w:color="auto"/>
        <w:bottom w:val="none" w:sz="0" w:space="0" w:color="auto"/>
        <w:right w:val="none" w:sz="0" w:space="0" w:color="auto"/>
      </w:divBdr>
      <w:divsChild>
        <w:div w:id="991910957">
          <w:marLeft w:val="0"/>
          <w:marRight w:val="0"/>
          <w:marTop w:val="0"/>
          <w:marBottom w:val="0"/>
          <w:divBdr>
            <w:top w:val="none" w:sz="0" w:space="0" w:color="auto"/>
            <w:left w:val="none" w:sz="0" w:space="0" w:color="auto"/>
            <w:bottom w:val="none" w:sz="0" w:space="0" w:color="auto"/>
            <w:right w:val="none" w:sz="0" w:space="0" w:color="auto"/>
          </w:divBdr>
          <w:divsChild>
            <w:div w:id="1931233273">
              <w:marLeft w:val="0"/>
              <w:marRight w:val="0"/>
              <w:marTop w:val="900"/>
              <w:marBottom w:val="0"/>
              <w:divBdr>
                <w:top w:val="none" w:sz="0" w:space="0" w:color="auto"/>
                <w:left w:val="none" w:sz="0" w:space="0" w:color="auto"/>
                <w:bottom w:val="none" w:sz="0" w:space="0" w:color="auto"/>
                <w:right w:val="none" w:sz="0" w:space="0" w:color="auto"/>
              </w:divBdr>
              <w:divsChild>
                <w:div w:id="1340043525">
                  <w:marLeft w:val="0"/>
                  <w:marRight w:val="0"/>
                  <w:marTop w:val="0"/>
                  <w:marBottom w:val="0"/>
                  <w:divBdr>
                    <w:top w:val="none" w:sz="0" w:space="0" w:color="auto"/>
                    <w:left w:val="none" w:sz="0" w:space="0" w:color="auto"/>
                    <w:bottom w:val="none" w:sz="0" w:space="0" w:color="auto"/>
                    <w:right w:val="none" w:sz="0" w:space="0" w:color="auto"/>
                  </w:divBdr>
                  <w:divsChild>
                    <w:div w:id="1098136796">
                      <w:marLeft w:val="0"/>
                      <w:marRight w:val="0"/>
                      <w:marTop w:val="450"/>
                      <w:marBottom w:val="450"/>
                      <w:divBdr>
                        <w:top w:val="none" w:sz="0" w:space="0" w:color="auto"/>
                        <w:left w:val="none" w:sz="0" w:space="0" w:color="auto"/>
                        <w:bottom w:val="none" w:sz="0" w:space="0" w:color="auto"/>
                        <w:right w:val="none" w:sz="0" w:space="0" w:color="auto"/>
                      </w:divBdr>
                      <w:divsChild>
                        <w:div w:id="113629219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ntys.nl/Over-Fontys/Werken-bij-Fontys/Sollicitatieprocedure-1.htm?highlight=sollicitatie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ntys.nl/paramedisch/" TargetMode="External"/><Relationship Id="rId5" Type="http://schemas.openxmlformats.org/officeDocument/2006/relationships/hyperlink" Target="https://fontys.nl/Over-Fontys/Wie-zijn-wij/Onze-ambiti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4556</Characters>
  <Application>Microsoft Office Word</Application>
  <DocSecurity>0</DocSecurity>
  <Lines>37</Lines>
  <Paragraphs>10</Paragraphs>
  <ScaleCrop>false</ScaleCrop>
  <Company>Fontys Hogescholen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Isbouts-Geluk,Bianca B.</dc:creator>
  <cp:keywords/>
  <dc:description/>
  <cp:lastModifiedBy>Isbouts-Geluk,Bianca B.</cp:lastModifiedBy>
  <cp:revision>1</cp:revision>
  <dcterms:created xsi:type="dcterms:W3CDTF">2019-04-26T08:04:00Z</dcterms:created>
  <dcterms:modified xsi:type="dcterms:W3CDTF">2019-04-26T08:08:00Z</dcterms:modified>
</cp:coreProperties>
</file>